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E8B54" w14:textId="77777777" w:rsidR="0011058D" w:rsidRPr="00F3587B" w:rsidRDefault="0011058D" w:rsidP="0011058D">
      <w:pPr>
        <w:keepNext/>
        <w:keepLines/>
        <w:spacing w:before="120" w:after="0" w:line="240" w:lineRule="auto"/>
        <w:ind w:left="5103"/>
        <w:outlineLvl w:val="1"/>
        <w:rPr>
          <w:rFonts w:ascii="Trebuchet MS" w:eastAsia="Calibri" w:hAnsi="Trebuchet MS" w:cstheme="minorHAnsi"/>
          <w:color w:val="0070C0"/>
          <w:sz w:val="20"/>
          <w:szCs w:val="20"/>
          <w:lang w:eastAsia="lt-LT"/>
        </w:rPr>
      </w:pPr>
      <w:bookmarkStart w:id="0" w:name="_Ref38539939"/>
      <w:bookmarkStart w:id="1" w:name="_Ref38541068"/>
      <w:bookmarkStart w:id="2" w:name="_Ref38885053"/>
      <w:bookmarkStart w:id="3" w:name="_Ref38899023"/>
      <w:bookmarkStart w:id="4" w:name="_Toc126333940"/>
      <w:r w:rsidRPr="00F3587B">
        <w:rPr>
          <w:rFonts w:ascii="Trebuchet MS" w:eastAsia="Calibri" w:hAnsi="Trebuchet MS" w:cstheme="minorHAnsi"/>
          <w:color w:val="0070C0"/>
          <w:sz w:val="20"/>
          <w:szCs w:val="20"/>
          <w:lang w:eastAsia="lt-LT"/>
        </w:rPr>
        <w:t>Pirkimo sąlygų 2 priedas „Techninė specifikacija“</w:t>
      </w:r>
      <w:bookmarkEnd w:id="0"/>
      <w:bookmarkEnd w:id="1"/>
      <w:bookmarkEnd w:id="2"/>
      <w:bookmarkEnd w:id="3"/>
      <w:bookmarkEnd w:id="4"/>
    </w:p>
    <w:p w14:paraId="06AB7238" w14:textId="77777777" w:rsidR="009D65CE" w:rsidRPr="00F3587B" w:rsidRDefault="009D65CE" w:rsidP="009D65CE">
      <w:pPr>
        <w:numPr>
          <w:ilvl w:val="1"/>
          <w:numId w:val="0"/>
        </w:numPr>
        <w:spacing w:after="240" w:line="276" w:lineRule="auto"/>
        <w:jc w:val="center"/>
        <w:rPr>
          <w:rFonts w:ascii="Trebuchet MS" w:eastAsiaTheme="minorEastAsia" w:hAnsi="Trebuchet MS"/>
          <w:caps/>
          <w:color w:val="404040" w:themeColor="text1" w:themeTint="BF"/>
          <w:spacing w:val="20"/>
          <w:lang w:eastAsia="lt-LT"/>
        </w:rPr>
      </w:pPr>
    </w:p>
    <w:p w14:paraId="05265AA5" w14:textId="082175A8" w:rsidR="009D65CE" w:rsidRPr="00F3587B" w:rsidRDefault="009D65CE" w:rsidP="003F3C49">
      <w:pPr>
        <w:numPr>
          <w:ilvl w:val="1"/>
          <w:numId w:val="0"/>
        </w:numPr>
        <w:spacing w:after="240" w:line="240" w:lineRule="auto"/>
        <w:jc w:val="center"/>
        <w:rPr>
          <w:rFonts w:ascii="Trebuchet MS" w:eastAsiaTheme="minorEastAsia" w:hAnsi="Trebuchet MS"/>
          <w:b/>
          <w:caps/>
          <w:color w:val="404040" w:themeColor="text1" w:themeTint="BF"/>
          <w:spacing w:val="20"/>
          <w:lang w:eastAsia="lt-LT"/>
        </w:rPr>
      </w:pPr>
      <w:r w:rsidRPr="00F3587B">
        <w:rPr>
          <w:rFonts w:ascii="Trebuchet MS" w:eastAsiaTheme="minorEastAsia" w:hAnsi="Trebuchet MS"/>
          <w:b/>
          <w:caps/>
          <w:color w:val="404040" w:themeColor="text1" w:themeTint="BF"/>
          <w:spacing w:val="20"/>
          <w:lang w:eastAsia="lt-LT"/>
        </w:rPr>
        <w:t>TECHNINĖ SPECIFIKACIJA</w:t>
      </w:r>
    </w:p>
    <w:p w14:paraId="445E6CCE" w14:textId="11E63B8B"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 xml:space="preserve">Tiekėjas Paslaugą teikia </w:t>
      </w:r>
      <w:bookmarkStart w:id="5" w:name="_Hlk208561008"/>
      <w:r w:rsidRPr="00D126F3">
        <w:rPr>
          <w:rFonts w:ascii="Trebuchet MS" w:hAnsi="Trebuchet MS"/>
          <w:sz w:val="22"/>
          <w:szCs w:val="22"/>
        </w:rPr>
        <w:t>Šiaulių mieste ar Šiaulių rajone</w:t>
      </w:r>
      <w:bookmarkEnd w:id="5"/>
      <w:r w:rsidRPr="00D126F3">
        <w:rPr>
          <w:rFonts w:ascii="Trebuchet MS" w:hAnsi="Trebuchet MS"/>
          <w:sz w:val="22"/>
          <w:szCs w:val="22"/>
        </w:rPr>
        <w:t>.</w:t>
      </w:r>
    </w:p>
    <w:p w14:paraId="0A49DCA0" w14:textId="77777777" w:rsidR="003A53A6" w:rsidRPr="003A53A6" w:rsidRDefault="003A53A6" w:rsidP="003A53A6">
      <w:pPr>
        <w:pStyle w:val="Sraopastraipa"/>
        <w:numPr>
          <w:ilvl w:val="0"/>
          <w:numId w:val="5"/>
        </w:numPr>
        <w:tabs>
          <w:tab w:val="left" w:pos="993"/>
        </w:tabs>
        <w:ind w:left="0" w:firstLine="567"/>
        <w:jc w:val="both"/>
        <w:rPr>
          <w:rFonts w:ascii="Trebuchet MS" w:hAnsi="Trebuchet MS"/>
          <w:sz w:val="22"/>
          <w:szCs w:val="22"/>
        </w:rPr>
      </w:pPr>
      <w:r w:rsidRPr="003A53A6">
        <w:rPr>
          <w:rFonts w:ascii="Trebuchet MS" w:hAnsi="Trebuchet MS"/>
          <w:sz w:val="22"/>
          <w:szCs w:val="22"/>
        </w:rPr>
        <w:t xml:space="preserve">Paslaugos atlikimo </w:t>
      </w:r>
      <w:r w:rsidRPr="003A53A6">
        <w:rPr>
          <w:rFonts w:ascii="Trebuchet MS" w:hAnsi="Trebuchet MS"/>
          <w:bCs/>
          <w:sz w:val="22"/>
          <w:szCs w:val="22"/>
          <w:lang w:eastAsia="lt-LT"/>
        </w:rPr>
        <w:t>vietos adresas</w:t>
      </w:r>
      <w:r w:rsidRPr="003A53A6">
        <w:rPr>
          <w:rFonts w:ascii="Trebuchet MS" w:hAnsi="Trebuchet MS"/>
          <w:sz w:val="22"/>
          <w:szCs w:val="22"/>
          <w:lang w:eastAsia="ja-JP"/>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804"/>
      </w:tblGrid>
      <w:tr w:rsidR="003A53A6" w:rsidRPr="00360C39" w14:paraId="35DE4623" w14:textId="77777777" w:rsidTr="00895E7E">
        <w:tc>
          <w:tcPr>
            <w:tcW w:w="2977" w:type="dxa"/>
          </w:tcPr>
          <w:p w14:paraId="4EA1A3A4" w14:textId="77777777" w:rsidR="003A53A6" w:rsidRPr="00360C39" w:rsidRDefault="003A53A6" w:rsidP="00895E7E">
            <w:pPr>
              <w:pStyle w:val="0Punktai"/>
              <w:numPr>
                <w:ilvl w:val="0"/>
                <w:numId w:val="0"/>
              </w:numPr>
              <w:jc w:val="center"/>
              <w:rPr>
                <w:rFonts w:ascii="Trebuchet MS" w:hAnsi="Trebuchet MS"/>
                <w:sz w:val="22"/>
                <w:szCs w:val="22"/>
                <w:lang w:eastAsia="ja-JP"/>
              </w:rPr>
            </w:pPr>
            <w:r w:rsidRPr="00360C39">
              <w:rPr>
                <w:rFonts w:ascii="Trebuchet MS" w:hAnsi="Trebuchet MS"/>
                <w:sz w:val="22"/>
                <w:szCs w:val="22"/>
                <w:lang w:eastAsia="ja-JP"/>
              </w:rPr>
              <w:t>Miestas</w:t>
            </w:r>
          </w:p>
        </w:tc>
        <w:tc>
          <w:tcPr>
            <w:tcW w:w="6804" w:type="dxa"/>
          </w:tcPr>
          <w:p w14:paraId="2A0FA94A" w14:textId="77777777" w:rsidR="003A53A6" w:rsidRPr="00360C39" w:rsidRDefault="003A53A6" w:rsidP="00895E7E">
            <w:pPr>
              <w:pStyle w:val="0Punktai"/>
              <w:numPr>
                <w:ilvl w:val="0"/>
                <w:numId w:val="0"/>
              </w:numPr>
              <w:jc w:val="center"/>
              <w:rPr>
                <w:rFonts w:ascii="Trebuchet MS" w:hAnsi="Trebuchet MS"/>
                <w:sz w:val="22"/>
                <w:szCs w:val="22"/>
                <w:lang w:eastAsia="ja-JP"/>
              </w:rPr>
            </w:pPr>
            <w:r w:rsidRPr="00360C39">
              <w:rPr>
                <w:rFonts w:ascii="Trebuchet MS" w:hAnsi="Trebuchet MS"/>
                <w:sz w:val="22"/>
                <w:szCs w:val="22"/>
                <w:lang w:eastAsia="ja-JP"/>
              </w:rPr>
              <w:t>Adresas</w:t>
            </w:r>
          </w:p>
        </w:tc>
      </w:tr>
      <w:tr w:rsidR="003A53A6" w:rsidRPr="00B128DF" w14:paraId="3BF7460A" w14:textId="77777777" w:rsidTr="00895E7E">
        <w:trPr>
          <w:trHeight w:val="180"/>
        </w:trPr>
        <w:tc>
          <w:tcPr>
            <w:tcW w:w="2977" w:type="dxa"/>
          </w:tcPr>
          <w:p w14:paraId="2B3586C8" w14:textId="77777777" w:rsidR="003A53A6" w:rsidRPr="00B128DF" w:rsidRDefault="003A53A6" w:rsidP="00895E7E">
            <w:pPr>
              <w:pStyle w:val="0Punktai"/>
              <w:numPr>
                <w:ilvl w:val="0"/>
                <w:numId w:val="0"/>
              </w:numPr>
              <w:jc w:val="left"/>
              <w:rPr>
                <w:rFonts w:ascii="Trebuchet MS" w:hAnsi="Trebuchet MS"/>
                <w:sz w:val="22"/>
                <w:szCs w:val="22"/>
                <w:lang w:eastAsia="ja-JP"/>
              </w:rPr>
            </w:pPr>
          </w:p>
        </w:tc>
        <w:tc>
          <w:tcPr>
            <w:tcW w:w="6804" w:type="dxa"/>
          </w:tcPr>
          <w:p w14:paraId="3F8066DF" w14:textId="77777777" w:rsidR="003A53A6" w:rsidRPr="00B128DF" w:rsidRDefault="003A53A6" w:rsidP="00895E7E">
            <w:pPr>
              <w:pStyle w:val="0Punktai"/>
              <w:numPr>
                <w:ilvl w:val="0"/>
                <w:numId w:val="0"/>
              </w:numPr>
              <w:jc w:val="left"/>
              <w:rPr>
                <w:rFonts w:ascii="Trebuchet MS" w:hAnsi="Trebuchet MS"/>
                <w:sz w:val="22"/>
                <w:szCs w:val="22"/>
                <w:lang w:val="en-US" w:eastAsia="ja-JP"/>
              </w:rPr>
            </w:pPr>
          </w:p>
        </w:tc>
      </w:tr>
    </w:tbl>
    <w:p w14:paraId="3E7E1273" w14:textId="4264F282" w:rsidR="003A53A6" w:rsidRDefault="003A53A6" w:rsidP="00D126F3">
      <w:pPr>
        <w:pStyle w:val="Sraopastraipa"/>
        <w:numPr>
          <w:ilvl w:val="0"/>
          <w:numId w:val="5"/>
        </w:numPr>
        <w:tabs>
          <w:tab w:val="left" w:pos="993"/>
        </w:tabs>
        <w:ind w:left="0" w:firstLine="567"/>
        <w:jc w:val="both"/>
        <w:rPr>
          <w:rFonts w:ascii="Trebuchet MS" w:hAnsi="Trebuchet MS"/>
          <w:sz w:val="22"/>
          <w:szCs w:val="22"/>
        </w:rPr>
      </w:pPr>
      <w:r w:rsidRPr="003A53A6">
        <w:rPr>
          <w:rFonts w:ascii="Trebuchet MS" w:hAnsi="Trebuchet MS"/>
          <w:sz w:val="22"/>
          <w:szCs w:val="22"/>
        </w:rPr>
        <w:t>Paslaugos kokybė privalo atitikti Sutartyje nustatytus reikalavimus ir Civilinio kodekso nuostatas.</w:t>
      </w:r>
    </w:p>
    <w:p w14:paraId="762D79CE" w14:textId="46DB279E" w:rsidR="003A53A6" w:rsidRDefault="003A53A6" w:rsidP="00D126F3">
      <w:pPr>
        <w:pStyle w:val="Sraopastraipa"/>
        <w:numPr>
          <w:ilvl w:val="0"/>
          <w:numId w:val="5"/>
        </w:numPr>
        <w:tabs>
          <w:tab w:val="left" w:pos="993"/>
        </w:tabs>
        <w:ind w:left="0" w:firstLine="567"/>
        <w:jc w:val="both"/>
        <w:rPr>
          <w:rFonts w:ascii="Trebuchet MS" w:hAnsi="Trebuchet MS"/>
          <w:sz w:val="22"/>
          <w:szCs w:val="22"/>
        </w:rPr>
      </w:pPr>
      <w:r w:rsidRPr="00DC0AFA">
        <w:rPr>
          <w:rFonts w:ascii="Trebuchet MS" w:hAnsi="Trebuchet MS"/>
          <w:sz w:val="22"/>
          <w:szCs w:val="22"/>
        </w:rPr>
        <w:t>Visi R</w:t>
      </w:r>
      <w:r>
        <w:rPr>
          <w:rFonts w:ascii="Trebuchet MS" w:hAnsi="Trebuchet MS"/>
          <w:sz w:val="22"/>
          <w:szCs w:val="22"/>
        </w:rPr>
        <w:t xml:space="preserve">eikalavimai </w:t>
      </w:r>
      <w:r w:rsidRPr="00DC0AFA">
        <w:rPr>
          <w:rFonts w:ascii="Trebuchet MS" w:hAnsi="Trebuchet MS"/>
          <w:sz w:val="22"/>
          <w:szCs w:val="22"/>
        </w:rPr>
        <w:t>(visos sąlygos) susiję su P</w:t>
      </w:r>
      <w:r>
        <w:rPr>
          <w:rFonts w:ascii="Trebuchet MS" w:hAnsi="Trebuchet MS"/>
          <w:sz w:val="22"/>
          <w:szCs w:val="22"/>
        </w:rPr>
        <w:t xml:space="preserve">aslaugos </w:t>
      </w:r>
      <w:r w:rsidRPr="00DC0AFA">
        <w:rPr>
          <w:rFonts w:ascii="Trebuchet MS" w:hAnsi="Trebuchet MS"/>
          <w:sz w:val="22"/>
          <w:szCs w:val="22"/>
        </w:rPr>
        <w:t>atlikimu, S</w:t>
      </w:r>
      <w:r>
        <w:rPr>
          <w:rFonts w:ascii="Trebuchet MS" w:hAnsi="Trebuchet MS"/>
          <w:sz w:val="22"/>
          <w:szCs w:val="22"/>
        </w:rPr>
        <w:t xml:space="preserve">utartyje </w:t>
      </w:r>
      <w:r w:rsidRPr="00DC0AFA">
        <w:rPr>
          <w:rFonts w:ascii="Trebuchet MS" w:hAnsi="Trebuchet MS"/>
          <w:sz w:val="22"/>
          <w:szCs w:val="22"/>
        </w:rPr>
        <w:t>tampa T</w:t>
      </w:r>
      <w:r>
        <w:rPr>
          <w:rFonts w:ascii="Trebuchet MS" w:hAnsi="Trebuchet MS"/>
          <w:sz w:val="22"/>
          <w:szCs w:val="22"/>
        </w:rPr>
        <w:t xml:space="preserve">iekėjo </w:t>
      </w:r>
      <w:r w:rsidRPr="00DC0AFA">
        <w:rPr>
          <w:rFonts w:ascii="Trebuchet MS" w:hAnsi="Trebuchet MS"/>
          <w:sz w:val="22"/>
          <w:szCs w:val="22"/>
        </w:rPr>
        <w:t>įsipareigojimais.</w:t>
      </w:r>
    </w:p>
    <w:p w14:paraId="608BA679" w14:textId="5572E8C3" w:rsidR="003A53A6" w:rsidRDefault="003A53A6" w:rsidP="00D126F3">
      <w:pPr>
        <w:pStyle w:val="Sraopastraipa"/>
        <w:numPr>
          <w:ilvl w:val="0"/>
          <w:numId w:val="5"/>
        </w:numPr>
        <w:tabs>
          <w:tab w:val="left" w:pos="993"/>
        </w:tabs>
        <w:ind w:left="0" w:firstLine="567"/>
        <w:jc w:val="both"/>
        <w:rPr>
          <w:rFonts w:ascii="Trebuchet MS" w:hAnsi="Trebuchet MS"/>
          <w:sz w:val="22"/>
          <w:szCs w:val="22"/>
        </w:rPr>
      </w:pPr>
      <w:r w:rsidRPr="00F938CA">
        <w:rPr>
          <w:rFonts w:ascii="Trebuchet MS" w:hAnsi="Trebuchet MS"/>
          <w:sz w:val="22"/>
          <w:szCs w:val="22"/>
        </w:rPr>
        <w:t xml:space="preserve">Įsigaliojus </w:t>
      </w:r>
      <w:r w:rsidRPr="00C11B77">
        <w:rPr>
          <w:rFonts w:ascii="Trebuchet MS" w:hAnsi="Trebuchet MS"/>
          <w:sz w:val="22"/>
          <w:szCs w:val="22"/>
        </w:rPr>
        <w:t xml:space="preserve">naujiems Lietuvos Respublikos teisės aktams ar </w:t>
      </w:r>
      <w:r>
        <w:rPr>
          <w:rFonts w:ascii="Trebuchet MS" w:hAnsi="Trebuchet MS"/>
          <w:sz w:val="22"/>
          <w:szCs w:val="22"/>
        </w:rPr>
        <w:t>jų pakeitimams, susijusiems su Sutarties</w:t>
      </w:r>
      <w:r w:rsidRPr="00C11B77">
        <w:rPr>
          <w:rFonts w:ascii="Trebuchet MS" w:hAnsi="Trebuchet MS"/>
          <w:sz w:val="22"/>
          <w:szCs w:val="22"/>
        </w:rPr>
        <w:t xml:space="preserve"> sąlygų vykdymu, </w:t>
      </w:r>
      <w:r>
        <w:rPr>
          <w:rFonts w:ascii="Trebuchet MS" w:hAnsi="Trebuchet MS"/>
          <w:sz w:val="22"/>
          <w:szCs w:val="22"/>
        </w:rPr>
        <w:t>Tiekėjas</w:t>
      </w:r>
      <w:r w:rsidRPr="00C11B77">
        <w:rPr>
          <w:rFonts w:ascii="Trebuchet MS" w:hAnsi="Trebuchet MS"/>
          <w:sz w:val="22"/>
          <w:szCs w:val="22"/>
        </w:rPr>
        <w:t xml:space="preserve"> įsipareigoja vykdyti tokių teisės aktų nuostatas nuo jų įsigaliojimo datos. </w:t>
      </w:r>
      <w:r w:rsidRPr="00C11B77">
        <w:rPr>
          <w:rFonts w:ascii="Trebuchet MS" w:hAnsi="Trebuchet MS"/>
          <w:iCs/>
          <w:sz w:val="22"/>
          <w:szCs w:val="22"/>
        </w:rPr>
        <w:t xml:space="preserve">Todėl kiekviena </w:t>
      </w:r>
      <w:r>
        <w:rPr>
          <w:rFonts w:ascii="Trebuchet MS" w:hAnsi="Trebuchet MS"/>
          <w:iCs/>
          <w:sz w:val="22"/>
          <w:szCs w:val="22"/>
        </w:rPr>
        <w:t xml:space="preserve">Sutarties </w:t>
      </w:r>
      <w:r w:rsidRPr="00C11B77">
        <w:rPr>
          <w:rFonts w:ascii="Trebuchet MS" w:hAnsi="Trebuchet MS"/>
          <w:iCs/>
          <w:sz w:val="22"/>
          <w:szCs w:val="22"/>
        </w:rPr>
        <w:t xml:space="preserve">nuostata, neatitinkanti įsigaliojusio naujojo Lietuvos Respublikos teisės akto ar jo pakeitimo, susijusių su paslaugos atlikimu, nuo tokio naujojo teisės akto ar jo pakeitimo įsigaliojimo datos netaikoma, o vietoj jos taikoma įsigaliojusio naujojo Lietuvos Respublikos teisės akto ar jo </w:t>
      </w:r>
      <w:r w:rsidRPr="001F1021">
        <w:rPr>
          <w:rFonts w:ascii="Trebuchet MS" w:hAnsi="Trebuchet MS"/>
          <w:iCs/>
          <w:sz w:val="22"/>
          <w:szCs w:val="22"/>
        </w:rPr>
        <w:t xml:space="preserve">pakeitimo, susijusių su </w:t>
      </w:r>
      <w:r w:rsidRPr="001F1021">
        <w:rPr>
          <w:rFonts w:ascii="Trebuchet MS" w:hAnsi="Trebuchet MS"/>
          <w:sz w:val="22"/>
          <w:szCs w:val="22"/>
        </w:rPr>
        <w:t>P</w:t>
      </w:r>
      <w:r>
        <w:rPr>
          <w:rFonts w:ascii="Trebuchet MS" w:hAnsi="Trebuchet MS"/>
          <w:sz w:val="22"/>
          <w:szCs w:val="22"/>
        </w:rPr>
        <w:t>aslaugos atlikimu</w:t>
      </w:r>
      <w:r w:rsidRPr="001F1021">
        <w:rPr>
          <w:rFonts w:ascii="Trebuchet MS" w:hAnsi="Trebuchet MS"/>
          <w:iCs/>
          <w:sz w:val="22"/>
          <w:szCs w:val="22"/>
        </w:rPr>
        <w:t>, nuostata.</w:t>
      </w:r>
      <w:r w:rsidR="000F3EFE">
        <w:rPr>
          <w:rFonts w:ascii="Trebuchet MS" w:hAnsi="Trebuchet MS"/>
          <w:iCs/>
          <w:sz w:val="22"/>
          <w:szCs w:val="22"/>
        </w:rPr>
        <w:t xml:space="preserve"> </w:t>
      </w:r>
      <w:r w:rsidR="000F3EFE" w:rsidRPr="000F3EFE">
        <w:rPr>
          <w:rFonts w:ascii="Trebuchet MS" w:hAnsi="Trebuchet MS"/>
          <w:iCs/>
          <w:sz w:val="22"/>
          <w:szCs w:val="22"/>
        </w:rPr>
        <w:t>Atsiradus šiame punkte numatytoms aplinkybėms, Šalys raštu suderina Paslaugos pasikeitimų įgyvendinimą. Apie teisės aktų pasikeitimą, susijusį su Paslauga, Šalys viena kitą informuoja raštu.</w:t>
      </w:r>
    </w:p>
    <w:p w14:paraId="424D825B"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 xml:space="preserve">Vykdant Sutartį Tiekėjas privalo vadovautis Bešeimininkio, konfiskuoto, valstybės paveldėto, valstybei perduoto turto, daiktinių įrodymų, lobių ir radinių perdavimo, apskaitymo, saugojimo, realizavimo, grąžinimo ir pripažinimo atliekomis taisyklių, patvirtintų Lietuvos Respublikos Vyriausybės </w:t>
      </w:r>
      <w:smartTag w:uri="urn:schemas-microsoft-com:office:smarttags" w:element="metricconverter">
        <w:smartTagPr>
          <w:attr w:name="ProductID" w:val="2004 m"/>
        </w:smartTagPr>
        <w:r w:rsidRPr="00D126F3">
          <w:rPr>
            <w:rFonts w:ascii="Trebuchet MS" w:hAnsi="Trebuchet MS"/>
            <w:sz w:val="22"/>
            <w:szCs w:val="22"/>
          </w:rPr>
          <w:t>2004 m</w:t>
        </w:r>
      </w:smartTag>
      <w:r w:rsidRPr="00D126F3">
        <w:rPr>
          <w:rFonts w:ascii="Trebuchet MS" w:hAnsi="Trebuchet MS"/>
          <w:sz w:val="22"/>
          <w:szCs w:val="22"/>
        </w:rPr>
        <w:t>. gegužės 26 d. nutarimu Nr. 634 „Dėl Bešeimininkio, konfiskuoto, valstybės paveldėto, valstybei perduoto turto, daiktinių įrodymų, lobių ir radinių perdavimo, apskaitymo, saugojimo, realizavimo, grąžinimo ir pripažinimo atliekomis taisyklių patvirtinimo“ nuostatomis, kiek tai susiję su Sutarties vykdymu.</w:t>
      </w:r>
    </w:p>
    <w:p w14:paraId="328EBDB8"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perima saugoti turtą pagal turto pavadinimą, kiekį bei vertę, kaip tai yra nurodyta turto perdavimo-perėmimo saugoti dokumente.</w:t>
      </w:r>
    </w:p>
    <w:p w14:paraId="2910FB76"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teikdamas Paslaugą, privalo veikti kokybiškai, sąžiningai, rūpestingai ir profesionaliai, kad tai labiausiai atitiktų Pirkėjo interesus.</w:t>
      </w:r>
    </w:p>
    <w:p w14:paraId="0B8B9983" w14:textId="39ECC976"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bookmarkStart w:id="6" w:name="_Hlk208561229"/>
      <w:r w:rsidRPr="00D126F3">
        <w:rPr>
          <w:rFonts w:ascii="Trebuchet MS" w:hAnsi="Trebuchet MS"/>
          <w:sz w:val="22"/>
          <w:szCs w:val="22"/>
        </w:rPr>
        <w:t>Tiekėjas perduotą saugoti turtą iš jo buvimo vietos per tris darbo dienas po perdavimo-perėmimo dokumento įteikimo, nugabena į jo saugojimo vietą.</w:t>
      </w:r>
    </w:p>
    <w:p w14:paraId="058D008C" w14:textId="4BF995A6"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atsigabenęs turtą į jo saugojimo vietą, nedelsdamas pašalina šiukšles iš perduoto saugoti turto salono, užklijuoja išdaužytus langus, kad turto salonas būtų apsaugotas nuo aplinkos poveikio, motociklus uždengia plėvele. Turtas turi būti saugomas taip, kad prieiga prie jo būtų užtikrinta iš visų pusių.</w:t>
      </w:r>
    </w:p>
    <w:p w14:paraId="0D5AB90E" w14:textId="40EEDCB8"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apie turto nugabenimą į jo saugojimo vietą, nedelsdamas, bet ne vėliau kaip kitą darbo dieną, Pirkėjo atstovui, kuris pasirašė turto perdavimo-perėmimo dokumentą, elektroniniu paštu išsiunčia pranešimą.</w:t>
      </w:r>
    </w:p>
    <w:bookmarkEnd w:id="6"/>
    <w:p w14:paraId="6C79F86B"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imasi visų priemonių, kurios maksimaliai galėtų tinkamai užtikrinti jam perduoto turto išsaugojimą.</w:t>
      </w:r>
    </w:p>
    <w:p w14:paraId="1E3C12C4"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nenaudoja saugomo turto ir neleidžia naudotis saugomu turtu tretiesiems asmenims.</w:t>
      </w:r>
    </w:p>
    <w:p w14:paraId="01A8A048" w14:textId="56CDFF94"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bookmarkStart w:id="7" w:name="_Hlk208561609"/>
      <w:r w:rsidRPr="00D126F3">
        <w:rPr>
          <w:rFonts w:ascii="Trebuchet MS" w:hAnsi="Trebuchet MS"/>
          <w:sz w:val="22"/>
          <w:szCs w:val="22"/>
        </w:rPr>
        <w:t>Tiekėjas saugo perduotą turtą fiziškai atskirtą nuo kito, saugomo ne Pirkėjo perduoto saugoti, turto.</w:t>
      </w:r>
      <w:bookmarkEnd w:id="7"/>
    </w:p>
    <w:p w14:paraId="3D198AAD"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užtikrina, kad turto saugojimo vietoje būtų laikomasi priešgaisrinės saugos, sanitarinių ir kitų tokio turto saugojimui keliamų reikalavimų.</w:t>
      </w:r>
    </w:p>
    <w:p w14:paraId="17E9E23F"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fiziškai ir techniškai apsaugo savo teritoriją iš išorės bei iš vidaus.</w:t>
      </w:r>
    </w:p>
    <w:p w14:paraId="02995033"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negali perduoti saugoti kitiems saugotojams Pirkėjo jam perduoto saugoti turto.</w:t>
      </w:r>
    </w:p>
    <w:p w14:paraId="4EA668AD"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negavęs Pirkėjo pritarimo raštu, negali pakeisti turto saugojimo būdo, vietos ar kitų saugojimo sąlygų.</w:t>
      </w:r>
    </w:p>
    <w:p w14:paraId="610A9EDF"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nedelsiant raštu ir telefonu praneša Pirkėjui apie bet kokiu būdu padarytą neigiamą poveikį turtui.</w:t>
      </w:r>
    </w:p>
    <w:p w14:paraId="6F7DC2AD" w14:textId="26964966"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lastRenderedPageBreak/>
        <w:t>Tiekėjas turi užtikrinti Pirkėjui priėjimą / prieigą prie saugomo turto, apie tai Pirkėjui suderinus su Tiekėju ne vėliau kaip prieš vieną darbo dieną iki atvykimo.</w:t>
      </w:r>
    </w:p>
    <w:p w14:paraId="5CC02D44"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Pirkėjas inventorizuoja Tiekėjui perduotą saugoti turtą kalendoriniams metams pasibaigus. Prireikus, per einamuosius kalendorinius metus gali atlikti neplanuotą perduoto saugoti turto inventorizavimą.</w:t>
      </w:r>
    </w:p>
    <w:p w14:paraId="53958256" w14:textId="77777777" w:rsid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Pirkėjas turi teisę be išankstinio įspėjimo atlikti Tiekėjo įsipareigojimų pagal Sutartį vykdymo ir Sutarties sąlygų laikymosi patikrinimus.</w:t>
      </w:r>
    </w:p>
    <w:p w14:paraId="23CD27DE" w14:textId="620B5519" w:rsidR="004521CC" w:rsidRPr="00D126F3" w:rsidRDefault="004521CC" w:rsidP="00D126F3">
      <w:pPr>
        <w:pStyle w:val="Sraopastraipa"/>
        <w:numPr>
          <w:ilvl w:val="0"/>
          <w:numId w:val="5"/>
        </w:numPr>
        <w:tabs>
          <w:tab w:val="left" w:pos="993"/>
        </w:tabs>
        <w:ind w:left="0" w:firstLine="567"/>
        <w:jc w:val="both"/>
        <w:rPr>
          <w:rFonts w:ascii="Trebuchet MS" w:hAnsi="Trebuchet MS"/>
          <w:sz w:val="22"/>
          <w:szCs w:val="22"/>
        </w:rPr>
      </w:pPr>
      <w:r w:rsidRPr="00671AA5">
        <w:rPr>
          <w:rFonts w:ascii="Trebuchet MS" w:hAnsi="Trebuchet MS"/>
          <w:sz w:val="22"/>
          <w:szCs w:val="22"/>
        </w:rPr>
        <w:t xml:space="preserve">Pasibaigus </w:t>
      </w:r>
      <w:r>
        <w:rPr>
          <w:rFonts w:ascii="Trebuchet MS" w:hAnsi="Trebuchet MS"/>
          <w:sz w:val="22"/>
          <w:szCs w:val="22"/>
        </w:rPr>
        <w:t xml:space="preserve">Sutarties </w:t>
      </w:r>
      <w:r w:rsidRPr="00671AA5">
        <w:rPr>
          <w:rFonts w:ascii="Trebuchet MS" w:hAnsi="Trebuchet MS"/>
          <w:sz w:val="22"/>
          <w:szCs w:val="22"/>
        </w:rPr>
        <w:t xml:space="preserve">galiojimo terminui arba ją nutraukus, arba jos nepratęsus, </w:t>
      </w:r>
      <w:r>
        <w:rPr>
          <w:rFonts w:ascii="Trebuchet MS" w:hAnsi="Trebuchet MS"/>
          <w:sz w:val="22"/>
          <w:szCs w:val="22"/>
        </w:rPr>
        <w:t xml:space="preserve">Pirkėjas Tiekėjui </w:t>
      </w:r>
      <w:r w:rsidRPr="00671AA5">
        <w:rPr>
          <w:rFonts w:ascii="Trebuchet MS" w:hAnsi="Trebuchet MS"/>
          <w:sz w:val="22"/>
          <w:szCs w:val="22"/>
        </w:rPr>
        <w:t>perduotą saugoti turtą privalo atsiimti per</w:t>
      </w:r>
      <w:r>
        <w:rPr>
          <w:rFonts w:ascii="Trebuchet MS" w:hAnsi="Trebuchet MS"/>
          <w:sz w:val="22"/>
          <w:szCs w:val="22"/>
        </w:rPr>
        <w:t xml:space="preserve"> 1</w:t>
      </w:r>
      <w:r w:rsidRPr="00671AA5">
        <w:rPr>
          <w:rFonts w:ascii="Trebuchet MS" w:hAnsi="Trebuchet MS"/>
          <w:sz w:val="22"/>
          <w:szCs w:val="22"/>
        </w:rPr>
        <w:t xml:space="preserve"> </w:t>
      </w:r>
      <w:r>
        <w:rPr>
          <w:rFonts w:ascii="Trebuchet MS" w:hAnsi="Trebuchet MS"/>
          <w:sz w:val="22"/>
          <w:szCs w:val="22"/>
        </w:rPr>
        <w:t>(</w:t>
      </w:r>
      <w:r w:rsidRPr="00671AA5">
        <w:rPr>
          <w:rFonts w:ascii="Trebuchet MS" w:hAnsi="Trebuchet MS"/>
          <w:sz w:val="22"/>
          <w:szCs w:val="22"/>
        </w:rPr>
        <w:t>vieną</w:t>
      </w:r>
      <w:r>
        <w:rPr>
          <w:rFonts w:ascii="Trebuchet MS" w:hAnsi="Trebuchet MS"/>
          <w:sz w:val="22"/>
          <w:szCs w:val="22"/>
        </w:rPr>
        <w:t>)</w:t>
      </w:r>
      <w:r w:rsidRPr="00671AA5">
        <w:rPr>
          <w:rFonts w:ascii="Trebuchet MS" w:hAnsi="Trebuchet MS"/>
          <w:sz w:val="22"/>
          <w:szCs w:val="22"/>
        </w:rPr>
        <w:t xml:space="preserve"> mėnesį nuo </w:t>
      </w:r>
      <w:r>
        <w:rPr>
          <w:rFonts w:ascii="Trebuchet MS" w:hAnsi="Trebuchet MS"/>
          <w:sz w:val="22"/>
          <w:szCs w:val="22"/>
        </w:rPr>
        <w:t xml:space="preserve">Sutarties </w:t>
      </w:r>
      <w:r w:rsidRPr="00671AA5">
        <w:rPr>
          <w:rFonts w:ascii="Trebuchet MS" w:hAnsi="Trebuchet MS"/>
          <w:sz w:val="22"/>
          <w:szCs w:val="22"/>
        </w:rPr>
        <w:t>galiojimo termino pasibaigimo ar jos nutraukimo</w:t>
      </w:r>
      <w:r>
        <w:rPr>
          <w:rFonts w:ascii="Trebuchet MS" w:hAnsi="Trebuchet MS"/>
          <w:sz w:val="22"/>
          <w:szCs w:val="22"/>
        </w:rPr>
        <w:t>.</w:t>
      </w:r>
      <w:bookmarkStart w:id="8" w:name="_GoBack"/>
      <w:bookmarkEnd w:id="8"/>
    </w:p>
    <w:p w14:paraId="29B60804"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Pirkėjas, atsiimdamas iš Tiekėjo perduotą saugoti turtą pasibaigus Sutarties galiojimo terminui arba ją nutraukus, arba jos nepratęsus, sumoka Tiekėjui pagal Sutartyje nustatytus įkainius už faktiškai atliktą Paslaugą.</w:t>
      </w:r>
    </w:p>
    <w:p w14:paraId="604964DB" w14:textId="37D2C5BB"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Sutarties sąlygas bei reikalavimus privalo vykdyti, vadovaujantis duomenų saugą reglamentuojančių teisės aktų nuostatomis.</w:t>
      </w:r>
    </w:p>
    <w:p w14:paraId="7AAF0397"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Tiekėjui paslaptyje laikoma informacija teikiama tik tokios apimties, kuri būtina Paslaugai atlikti. Tiekėjas turi imtis visų teisinių, techninių ir organizacinių priemonių gautai informacijai apsaugoti, todėl Tiekėjui nustatomi tokie pagrindiniai reikalavimai:</w:t>
      </w:r>
    </w:p>
    <w:p w14:paraId="2729B67C" w14:textId="4E3BAB90" w:rsidR="00D126F3" w:rsidRPr="00D126F3" w:rsidRDefault="00D126F3" w:rsidP="00981945">
      <w:pPr>
        <w:pStyle w:val="Sraopastraipa"/>
        <w:numPr>
          <w:ilvl w:val="1"/>
          <w:numId w:val="7"/>
        </w:numPr>
        <w:tabs>
          <w:tab w:val="left" w:pos="1276"/>
        </w:tabs>
        <w:ind w:left="0" w:firstLine="567"/>
        <w:jc w:val="both"/>
        <w:rPr>
          <w:rFonts w:ascii="Trebuchet MS" w:hAnsi="Trebuchet MS"/>
          <w:sz w:val="22"/>
          <w:szCs w:val="22"/>
        </w:rPr>
      </w:pPr>
      <w:r w:rsidRPr="00D126F3">
        <w:rPr>
          <w:rFonts w:ascii="Trebuchet MS" w:hAnsi="Trebuchet MS"/>
          <w:sz w:val="22"/>
          <w:szCs w:val="22"/>
        </w:rPr>
        <w:t>neskleisti ir neperduoti kitiems fiziniams ar juridiniams asmenims iš Pirkėjo gautos informacijos, užtikrinti tinkamą jos saugą, laikyti ją paslaptyje net pasibaigus Sutarties galiojimui;</w:t>
      </w:r>
    </w:p>
    <w:p w14:paraId="064A8BFE" w14:textId="77777777" w:rsidR="00D126F3" w:rsidRPr="00D126F3" w:rsidRDefault="00D126F3" w:rsidP="00981945">
      <w:pPr>
        <w:pStyle w:val="Sraopastraipa"/>
        <w:numPr>
          <w:ilvl w:val="1"/>
          <w:numId w:val="7"/>
        </w:numPr>
        <w:tabs>
          <w:tab w:val="left" w:pos="1276"/>
        </w:tabs>
        <w:ind w:left="0" w:firstLine="567"/>
        <w:jc w:val="both"/>
        <w:rPr>
          <w:rFonts w:ascii="Trebuchet MS" w:hAnsi="Trebuchet MS"/>
          <w:sz w:val="22"/>
          <w:szCs w:val="22"/>
        </w:rPr>
      </w:pPr>
      <w:r w:rsidRPr="00D126F3">
        <w:rPr>
          <w:rFonts w:ascii="Trebuchet MS" w:hAnsi="Trebuchet MS"/>
          <w:sz w:val="22"/>
          <w:szCs w:val="22"/>
        </w:rPr>
        <w:t>apie informacijos paskleidimo ar perdavimo kitiems fiziniams ar juridiniams asmenims faktą nedelsiant raštu informuoti Pirkėją ir imtis visų būtinų veiksmų užkirsti kelią tolesniam informacijos paskleidimui;</w:t>
      </w:r>
    </w:p>
    <w:p w14:paraId="74E933B0" w14:textId="77777777" w:rsidR="00D126F3" w:rsidRPr="00D126F3" w:rsidRDefault="00D126F3" w:rsidP="00981945">
      <w:pPr>
        <w:pStyle w:val="Sraopastraipa"/>
        <w:numPr>
          <w:ilvl w:val="1"/>
          <w:numId w:val="7"/>
        </w:numPr>
        <w:tabs>
          <w:tab w:val="left" w:pos="1276"/>
        </w:tabs>
        <w:ind w:left="0" w:firstLine="567"/>
        <w:jc w:val="both"/>
        <w:rPr>
          <w:rFonts w:ascii="Trebuchet MS" w:hAnsi="Trebuchet MS"/>
          <w:sz w:val="22"/>
          <w:szCs w:val="22"/>
        </w:rPr>
      </w:pPr>
      <w:r w:rsidRPr="00D126F3">
        <w:rPr>
          <w:rFonts w:ascii="Trebuchet MS" w:hAnsi="Trebuchet MS"/>
          <w:sz w:val="22"/>
          <w:szCs w:val="22"/>
        </w:rPr>
        <w:t xml:space="preserve">Tiekėjas nedelsdamas ir, jei įmanoma, praėjus ne mažiau kaip 24 valandoms nuo galimo duomenų saugumo incidento nustatymo, privalo el. paštu </w:t>
      </w:r>
      <w:proofErr w:type="spellStart"/>
      <w:r w:rsidRPr="00D126F3">
        <w:rPr>
          <w:rFonts w:ascii="Trebuchet MS" w:hAnsi="Trebuchet MS"/>
          <w:sz w:val="22"/>
          <w:szCs w:val="22"/>
        </w:rPr>
        <w:t>duomenu_sauga@vmi.lt</w:t>
      </w:r>
      <w:proofErr w:type="spellEnd"/>
      <w:r w:rsidRPr="00D126F3">
        <w:rPr>
          <w:rFonts w:ascii="Trebuchet MS" w:hAnsi="Trebuchet MS"/>
          <w:sz w:val="22"/>
          <w:szCs w:val="22"/>
        </w:rPr>
        <w:t xml:space="preserve"> apie įvykusį ar galimai įvykusį duomenų saugumo incidentą informuoti Pirkėją;</w:t>
      </w:r>
    </w:p>
    <w:p w14:paraId="3170CB6B" w14:textId="2BF85F2B" w:rsidR="00D126F3" w:rsidRPr="00D126F3" w:rsidRDefault="00D126F3" w:rsidP="00981945">
      <w:pPr>
        <w:pStyle w:val="Sraopastraipa"/>
        <w:numPr>
          <w:ilvl w:val="1"/>
          <w:numId w:val="7"/>
        </w:numPr>
        <w:tabs>
          <w:tab w:val="left" w:pos="1276"/>
        </w:tabs>
        <w:ind w:left="0" w:firstLine="567"/>
        <w:jc w:val="both"/>
        <w:rPr>
          <w:rFonts w:ascii="Trebuchet MS" w:hAnsi="Trebuchet MS"/>
          <w:sz w:val="22"/>
          <w:szCs w:val="22"/>
        </w:rPr>
      </w:pPr>
      <w:r w:rsidRPr="00D126F3">
        <w:rPr>
          <w:rFonts w:ascii="Trebuchet MS" w:hAnsi="Trebuchet MS"/>
          <w:sz w:val="22"/>
          <w:szCs w:val="22"/>
        </w:rPr>
        <w:t>atlyginti informacijos neteisėto paviešinimo nuostolius.</w:t>
      </w:r>
    </w:p>
    <w:p w14:paraId="4F3891AD"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Tiekėjas turi užtikrinti ir garantuoti, kad Tiekėjo darbuotojai, kurie vykdys Sutartį, saugos paslaptyje viešai neskelbtiną informaciją tiek Sutarties vykdymo metu, tiek pasibaigus Sutarčiai, tiek pasibaigus Tiekėjo darbuotojų darbo ar kitokiems santykiams su Tiekėju.</w:t>
      </w:r>
    </w:p>
    <w:p w14:paraId="48397077" w14:textId="77777777" w:rsidR="00D126F3" w:rsidRPr="00D126F3"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Tiekėjui ir jo darbuotojams gali būti taikoma Lietuvos Respublikos baudžiamajame kodekse, Lietuvos Respublikos administracinių nusižengimų kodekse ir kituose Lietuvos Respublikos galiojančiuose teisės aktuose numatyta atsakomybė, jeigu Tiekėjas ir / ar jo darbuotojai Paslaugos vykdymo metu pažeis informacijos saugumo (konfidencialumo, vientisumo ir prieinamumo) reikalavimus. Tiekėjas turės atlyginti nuostolius, susijusius su neteisėtu informacijos tvarkymu ar kitais informacijos saugumo pažeidimais.</w:t>
      </w:r>
    </w:p>
    <w:p w14:paraId="658408B8" w14:textId="5E9C5E2B" w:rsidR="000E5CD2" w:rsidRPr="00F3587B" w:rsidRDefault="00D126F3" w:rsidP="00D126F3">
      <w:pPr>
        <w:pStyle w:val="Sraopastraipa"/>
        <w:numPr>
          <w:ilvl w:val="0"/>
          <w:numId w:val="5"/>
        </w:numPr>
        <w:tabs>
          <w:tab w:val="left" w:pos="993"/>
        </w:tabs>
        <w:ind w:left="0" w:firstLine="567"/>
        <w:jc w:val="both"/>
        <w:rPr>
          <w:rFonts w:ascii="Trebuchet MS" w:hAnsi="Trebuchet MS"/>
          <w:sz w:val="22"/>
          <w:szCs w:val="22"/>
        </w:rPr>
      </w:pPr>
      <w:r w:rsidRPr="00D126F3">
        <w:rPr>
          <w:rFonts w:ascii="Trebuchet MS" w:hAnsi="Trebuchet MS"/>
          <w:sz w:val="22"/>
          <w:szCs w:val="22"/>
        </w:rPr>
        <w:t>Visi Tiekėjui taikomi informacijos saugumo reikalavimai yra taikomi ir jo subtiekėjams.</w:t>
      </w:r>
    </w:p>
    <w:p w14:paraId="199677A1" w14:textId="77777777" w:rsidR="00940162" w:rsidRPr="00F3587B" w:rsidRDefault="00940162" w:rsidP="008E192D">
      <w:pPr>
        <w:pBdr>
          <w:bottom w:val="single" w:sz="4" w:space="1" w:color="auto"/>
        </w:pBdr>
        <w:tabs>
          <w:tab w:val="left" w:pos="6379"/>
        </w:tabs>
        <w:ind w:left="3544" w:right="3684"/>
        <w:jc w:val="center"/>
        <w:rPr>
          <w:rFonts w:ascii="Trebuchet MS" w:hAnsi="Trebuchet MS"/>
        </w:rPr>
      </w:pPr>
    </w:p>
    <w:sectPr w:rsidR="00940162" w:rsidRPr="00F3587B" w:rsidSect="0011058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A800AAC"/>
    <w:multiLevelType w:val="multilevel"/>
    <w:tmpl w:val="17E653CE"/>
    <w:lvl w:ilvl="0">
      <w:start w:val="3"/>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17F40E8"/>
    <w:multiLevelType w:val="multilevel"/>
    <w:tmpl w:val="8402B944"/>
    <w:lvl w:ilvl="0">
      <w:start w:val="25"/>
      <w:numFmt w:val="decimal"/>
      <w:lvlText w:val="%1"/>
      <w:lvlJc w:val="left"/>
      <w:pPr>
        <w:ind w:left="440" w:hanging="440"/>
      </w:pPr>
      <w:rPr>
        <w:rFonts w:hint="default"/>
      </w:rPr>
    </w:lvl>
    <w:lvl w:ilvl="1">
      <w:start w:val="1"/>
      <w:numFmt w:val="decimal"/>
      <w:lvlText w:val="%1.%2"/>
      <w:lvlJc w:val="left"/>
      <w:pPr>
        <w:ind w:left="1007" w:hanging="4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2936734"/>
    <w:multiLevelType w:val="multilevel"/>
    <w:tmpl w:val="B372BE1E"/>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hint="default"/>
        <w:sz w:val="22"/>
        <w:szCs w:val="22"/>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3FA67E3C"/>
    <w:multiLevelType w:val="hybridMultilevel"/>
    <w:tmpl w:val="A90E14A6"/>
    <w:lvl w:ilvl="0" w:tplc="07EC463A">
      <w:start w:val="2026"/>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867B80"/>
    <w:multiLevelType w:val="hybridMultilevel"/>
    <w:tmpl w:val="8AD23420"/>
    <w:lvl w:ilvl="0" w:tplc="FCCE1082">
      <w:start w:val="1"/>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53535853"/>
    <w:multiLevelType w:val="hybridMultilevel"/>
    <w:tmpl w:val="358CC044"/>
    <w:lvl w:ilvl="0" w:tplc="3F04CA44">
      <w:start w:val="1"/>
      <w:numFmt w:val="decimal"/>
      <w:lvlText w:val="%1."/>
      <w:lvlJc w:val="left"/>
      <w:pPr>
        <w:ind w:left="928"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6699"/>
    <w:rsid w:val="000E5CD2"/>
    <w:rsid w:val="000F3EFE"/>
    <w:rsid w:val="0011058D"/>
    <w:rsid w:val="00204D78"/>
    <w:rsid w:val="003A53A6"/>
    <w:rsid w:val="003F3C49"/>
    <w:rsid w:val="004521CC"/>
    <w:rsid w:val="0048535F"/>
    <w:rsid w:val="0050215D"/>
    <w:rsid w:val="006340DB"/>
    <w:rsid w:val="006B2FDF"/>
    <w:rsid w:val="006C6F94"/>
    <w:rsid w:val="007E65D5"/>
    <w:rsid w:val="00841F5C"/>
    <w:rsid w:val="008E192D"/>
    <w:rsid w:val="0091200A"/>
    <w:rsid w:val="00940162"/>
    <w:rsid w:val="00981945"/>
    <w:rsid w:val="009D65CE"/>
    <w:rsid w:val="00C26699"/>
    <w:rsid w:val="00D11C94"/>
    <w:rsid w:val="00D126F3"/>
    <w:rsid w:val="00EF2399"/>
    <w:rsid w:val="00F3587B"/>
    <w:rsid w:val="00FD5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B7023FD"/>
  <w15:chartTrackingRefBased/>
  <w15:docId w15:val="{2FAD0280-606F-406E-B716-479871F2E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E5CD2"/>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Use Case List Paragraph,Bullet EY,Buletai,List Paragraph21,List Paragraph1,List Paragraph2,Bullet 1,Numbering,ERP-List Paragraph,List Paragraph11,List Paragraph111,Paragraph,List Paragraph Red,List not in Table,List Paragraph211"/>
    <w:basedOn w:val="prastasis"/>
    <w:link w:val="SraopastraipaDiagrama"/>
    <w:uiPriority w:val="34"/>
    <w:qFormat/>
    <w:rsid w:val="000E5CD2"/>
    <w:pPr>
      <w:spacing w:after="0" w:line="240" w:lineRule="auto"/>
      <w:ind w:left="720"/>
      <w:contextualSpacing/>
    </w:pPr>
    <w:rPr>
      <w:rFonts w:ascii="Times New Roman" w:eastAsia="Times New Roman" w:hAnsi="Times New Roman" w:cs="Times New Roman"/>
      <w:sz w:val="24"/>
      <w:szCs w:val="24"/>
      <w:lang w:eastAsia="en-GB"/>
    </w:rPr>
  </w:style>
  <w:style w:type="character" w:customStyle="1" w:styleId="SraopastraipaDiagrama">
    <w:name w:val="Sąrašo pastraipa Diagrama"/>
    <w:aliases w:val="lp1 Diagrama,Use Case List Paragraph Diagrama,Bullet EY Diagrama,Buletai Diagrama,List Paragraph21 Diagrama,List Paragraph1 Diagrama,List Paragraph2 Diagrama,Bullet 1 Diagrama,Numbering Diagrama,ERP-List Paragraph Diagrama"/>
    <w:link w:val="Sraopastraipa"/>
    <w:uiPriority w:val="34"/>
    <w:qFormat/>
    <w:rsid w:val="000E5CD2"/>
    <w:rPr>
      <w:rFonts w:ascii="Times New Roman" w:eastAsia="Times New Roman" w:hAnsi="Times New Roman" w:cs="Times New Roman"/>
      <w:sz w:val="24"/>
      <w:szCs w:val="24"/>
      <w:lang w:eastAsia="en-GB"/>
    </w:rPr>
  </w:style>
  <w:style w:type="character" w:styleId="Hipersaitas">
    <w:name w:val="Hyperlink"/>
    <w:basedOn w:val="Numatytasispastraiposriftas"/>
    <w:uiPriority w:val="99"/>
    <w:unhideWhenUsed/>
    <w:rsid w:val="000E5CD2"/>
    <w:rPr>
      <w:color w:val="0563C1" w:themeColor="hyperlink"/>
      <w:u w:val="single"/>
    </w:rPr>
  </w:style>
  <w:style w:type="character" w:customStyle="1" w:styleId="UnresolvedMention">
    <w:name w:val="Unresolved Mention"/>
    <w:basedOn w:val="Numatytasispastraiposriftas"/>
    <w:uiPriority w:val="99"/>
    <w:semiHidden/>
    <w:unhideWhenUsed/>
    <w:rsid w:val="00204D78"/>
    <w:rPr>
      <w:color w:val="605E5C"/>
      <w:shd w:val="clear" w:color="auto" w:fill="E1DFDD"/>
    </w:rPr>
  </w:style>
  <w:style w:type="character" w:styleId="Komentaronuoroda">
    <w:name w:val="annotation reference"/>
    <w:basedOn w:val="Numatytasispastraiposriftas"/>
    <w:uiPriority w:val="99"/>
    <w:semiHidden/>
    <w:unhideWhenUsed/>
    <w:rsid w:val="00FD54F9"/>
    <w:rPr>
      <w:sz w:val="16"/>
      <w:szCs w:val="16"/>
    </w:rPr>
  </w:style>
  <w:style w:type="paragraph" w:styleId="Komentarotekstas">
    <w:name w:val="annotation text"/>
    <w:basedOn w:val="prastasis"/>
    <w:link w:val="KomentarotekstasDiagrama"/>
    <w:uiPriority w:val="99"/>
    <w:semiHidden/>
    <w:unhideWhenUsed/>
    <w:rsid w:val="00FD54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D54F9"/>
    <w:rPr>
      <w:sz w:val="20"/>
      <w:szCs w:val="20"/>
    </w:rPr>
  </w:style>
  <w:style w:type="paragraph" w:styleId="Komentarotema">
    <w:name w:val="annotation subject"/>
    <w:basedOn w:val="Komentarotekstas"/>
    <w:next w:val="Komentarotekstas"/>
    <w:link w:val="KomentarotemaDiagrama"/>
    <w:uiPriority w:val="99"/>
    <w:semiHidden/>
    <w:unhideWhenUsed/>
    <w:rsid w:val="00FD54F9"/>
    <w:rPr>
      <w:b/>
      <w:bCs/>
    </w:rPr>
  </w:style>
  <w:style w:type="character" w:customStyle="1" w:styleId="KomentarotemaDiagrama">
    <w:name w:val="Komentaro tema Diagrama"/>
    <w:basedOn w:val="KomentarotekstasDiagrama"/>
    <w:link w:val="Komentarotema"/>
    <w:uiPriority w:val="99"/>
    <w:semiHidden/>
    <w:rsid w:val="00FD54F9"/>
    <w:rPr>
      <w:b/>
      <w:bCs/>
      <w:sz w:val="20"/>
      <w:szCs w:val="20"/>
    </w:rPr>
  </w:style>
  <w:style w:type="paragraph" w:styleId="Debesliotekstas">
    <w:name w:val="Balloon Text"/>
    <w:basedOn w:val="prastasis"/>
    <w:link w:val="DebesliotekstasDiagrama"/>
    <w:uiPriority w:val="99"/>
    <w:semiHidden/>
    <w:unhideWhenUsed/>
    <w:rsid w:val="00FD54F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54F9"/>
    <w:rPr>
      <w:rFonts w:ascii="Segoe UI" w:hAnsi="Segoe UI" w:cs="Segoe UI"/>
      <w:sz w:val="18"/>
      <w:szCs w:val="18"/>
    </w:rPr>
  </w:style>
  <w:style w:type="paragraph" w:styleId="Porat">
    <w:name w:val="footer"/>
    <w:basedOn w:val="prastasis"/>
    <w:link w:val="PoratDiagrama"/>
    <w:unhideWhenUsed/>
    <w:rsid w:val="00D126F3"/>
    <w:pPr>
      <w:tabs>
        <w:tab w:val="center" w:pos="4819"/>
        <w:tab w:val="right" w:pos="9638"/>
      </w:tabs>
      <w:spacing w:after="0" w:line="240" w:lineRule="auto"/>
      <w:ind w:firstLine="567"/>
      <w:jc w:val="both"/>
    </w:pPr>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rsid w:val="00D126F3"/>
    <w:rPr>
      <w:rFonts w:ascii="Times New Roman" w:eastAsia="Times New Roman" w:hAnsi="Times New Roman" w:cs="Times New Roman"/>
      <w:sz w:val="24"/>
      <w:szCs w:val="24"/>
    </w:rPr>
  </w:style>
  <w:style w:type="paragraph" w:customStyle="1" w:styleId="0Punktai">
    <w:name w:val="0_Punktai"/>
    <w:basedOn w:val="prastasis"/>
    <w:uiPriority w:val="99"/>
    <w:rsid w:val="003A53A6"/>
    <w:pPr>
      <w:numPr>
        <w:numId w:val="6"/>
      </w:numPr>
      <w:spacing w:after="0" w:line="240" w:lineRule="auto"/>
      <w:jc w:val="both"/>
    </w:pPr>
    <w:rPr>
      <w:rFonts w:ascii="Times New Roman" w:eastAsia="Times New Roman" w:hAnsi="Times New Roman" w:cs="Times New Roman"/>
      <w:sz w:val="24"/>
      <w:szCs w:val="20"/>
    </w:rPr>
  </w:style>
  <w:style w:type="paragraph" w:customStyle="1" w:styleId="00Punktai">
    <w:name w:val="00_Punktai"/>
    <w:basedOn w:val="0Punktai"/>
    <w:rsid w:val="003A53A6"/>
    <w:pPr>
      <w:numPr>
        <w:ilvl w:val="1"/>
      </w:numPr>
      <w:ind w:firstLine="567"/>
    </w:pPr>
  </w:style>
  <w:style w:type="paragraph" w:customStyle="1" w:styleId="000Punktai">
    <w:name w:val="000_Punktai"/>
    <w:basedOn w:val="00Punktai"/>
    <w:rsid w:val="003A53A6"/>
    <w:pPr>
      <w:numPr>
        <w:ilvl w:val="2"/>
      </w:numPr>
      <w:ind w:firstLine="567"/>
    </w:pPr>
  </w:style>
  <w:style w:type="paragraph" w:customStyle="1" w:styleId="0000Punktai">
    <w:name w:val="0000_Punktai"/>
    <w:basedOn w:val="000Punktai"/>
    <w:rsid w:val="003A53A6"/>
    <w:pPr>
      <w:numPr>
        <w:ilvl w:val="3"/>
      </w:numPr>
      <w:tabs>
        <w:tab w:val="clear" w:pos="1800"/>
      </w:tabs>
      <w:ind w:left="0" w:firstLine="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4113</Words>
  <Characters>2345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6446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Rakauskienė</dc:creator>
  <cp:keywords/>
  <dc:description/>
  <cp:lastModifiedBy>Gintaras Kurauskas</cp:lastModifiedBy>
  <cp:revision>22</cp:revision>
  <dcterms:created xsi:type="dcterms:W3CDTF">2025-07-23T12:44:00Z</dcterms:created>
  <dcterms:modified xsi:type="dcterms:W3CDTF">2025-10-09T11:34:00Z</dcterms:modified>
</cp:coreProperties>
</file>